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D3E8" w14:textId="0C8B5219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INSTRUCTIONAL SERVICES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Policy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6325</w:t>
      </w:r>
    </w:p>
    <w:p w14:paraId="032CC931" w14:textId="3F1D7D73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(Regulation 6325)</w:t>
      </w:r>
    </w:p>
    <w:p w14:paraId="7FE2E49F" w14:textId="1EAA53A6" w:rsidR="00B718B8" w:rsidRP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Library, Media and Technology Services</w:t>
      </w:r>
    </w:p>
    <w:p w14:paraId="4D5D288A" w14:textId="77777777" w:rsidR="00B718B8" w:rsidRDefault="00B718B8" w:rsidP="00B718B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2AD79" w14:textId="55ED1433" w:rsidR="00103B6F" w:rsidRPr="00B718B8" w:rsidRDefault="00B718B8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u w:val="single"/>
        </w:rPr>
        <w:t>Artificial Intelligence</w:t>
      </w:r>
    </w:p>
    <w:p w14:paraId="7014AB07" w14:textId="77777777" w:rsidR="00B718B8" w:rsidRDefault="00B718B8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E725C" w14:textId="001227AA" w:rsid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>The District recognizes the potential benefits of using artificial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intelligence (AI) in the classroom and for the operation of schools. For the purpose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policy, AI is any technology that can produce content including, but not limited to, text, images,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audio, or simulated data. It can perform tasks that typically require human intelligence, 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understanding language, recognizing patterns, solving problems, and making decisions.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educational context, it can support personalized learning, accelerate learning, automate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administrative tasks and provide interactive and engaging learning experiences.</w:t>
      </w:r>
      <w:r w:rsidR="0047648F"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Teachers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use Al for a broad range of educational reasons. Teachers and staff should integrate technology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tools that benefit the educational process. The district will provide education on Al's role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enhancing instruction and productivity. However, it is also recognized that there are potential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risks associated with using AI, including cheating or the impact its unguided use may have.</w:t>
      </w:r>
      <w:r w:rsidR="0047648F"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and students should never rely solely on AI content without review.</w:t>
      </w:r>
    </w:p>
    <w:p w14:paraId="350E8BAF" w14:textId="77777777" w:rsidR="00103B6F" w:rsidRP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FC50" w14:textId="17CCBCD9" w:rsid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>The Superintendent or designee is authorized to develop regulations to implement this policy.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 xml:space="preserve">The regulation shall </w:t>
      </w:r>
      <w:r w:rsidR="00B718B8" w:rsidRPr="00103B6F">
        <w:rPr>
          <w:rFonts w:ascii="Times New Roman" w:hAnsi="Times New Roman" w:cs="Times New Roman"/>
          <w:sz w:val="24"/>
          <w:szCs w:val="24"/>
        </w:rPr>
        <w:t>incorporate</w:t>
      </w:r>
      <w:r w:rsidRPr="00103B6F">
        <w:rPr>
          <w:rFonts w:ascii="Times New Roman" w:hAnsi="Times New Roman" w:cs="Times New Roman"/>
          <w:sz w:val="24"/>
          <w:szCs w:val="24"/>
        </w:rPr>
        <w:t xml:space="preserve"> additional information regarding staff and student privacy,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promote academic integrity and provide students with developmentally appropriate instruction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on the ethical use of AI. Misuse or malicious use of Al technologies will lead to disciplinary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action. Personally identifiable information (PIT) and confidential information about students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employees should never be input into any Al system without prior authorization. PPI includes,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but is not limited to, a person's name, address, email address, telephone number, Social 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 xml:space="preserve">number, or other personally identifiable information. Confidential </w:t>
      </w:r>
      <w:r w:rsidR="00B718B8" w:rsidRPr="00103B6F">
        <w:rPr>
          <w:rFonts w:ascii="Times New Roman" w:hAnsi="Times New Roman" w:cs="Times New Roman"/>
          <w:sz w:val="24"/>
          <w:szCs w:val="24"/>
        </w:rPr>
        <w:t>information</w:t>
      </w:r>
      <w:r w:rsidRPr="00103B6F">
        <w:rPr>
          <w:rFonts w:ascii="Times New Roman" w:hAnsi="Times New Roman" w:cs="Times New Roman"/>
          <w:sz w:val="24"/>
          <w:szCs w:val="24"/>
        </w:rPr>
        <w:t xml:space="preserve"> includes, but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not limited to, information in a student's education record, such as their grades and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about an Individualized Education Plan (IEP).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07CA4" w14:textId="77777777" w:rsidR="00103B6F" w:rsidRP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E86C" w14:textId="282589DB" w:rsid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>The safety of student data is of the utmost importance. The school district shall adhere to federal</w:t>
      </w:r>
      <w:r w:rsidR="0047648F"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and state regulations, which include: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5936E" w14:textId="77777777" w:rsidR="00103B6F" w:rsidRP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2D289" w14:textId="7302E939" w:rsidR="00103B6F" w:rsidRDefault="00103B6F" w:rsidP="00B718B8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 xml:space="preserve">• </w:t>
      </w:r>
      <w:r w:rsidR="00B718B8">
        <w:rPr>
          <w:rFonts w:ascii="Times New Roman" w:hAnsi="Times New Roman" w:cs="Times New Roman"/>
          <w:sz w:val="24"/>
          <w:szCs w:val="24"/>
        </w:rPr>
        <w:tab/>
      </w:r>
      <w:r w:rsidRPr="00103B6F">
        <w:rPr>
          <w:rFonts w:ascii="Times New Roman" w:hAnsi="Times New Roman" w:cs="Times New Roman"/>
          <w:sz w:val="24"/>
          <w:szCs w:val="24"/>
        </w:rPr>
        <w:t>FERPA (The Family Educational Rights and Privacy Act): FERP A is a federal law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protects the privacy of student educational records. It requires schools to obtain written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permission from the parent or eligible student before disclosing personally identifiable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information from the student's educational records, except in certain circumstances.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9BEEC" w14:textId="77777777" w:rsidR="00103B6F" w:rsidRPr="00103B6F" w:rsidRDefault="00103B6F" w:rsidP="00B718B8">
      <w:pPr>
        <w:spacing w:after="0" w:line="240" w:lineRule="auto"/>
        <w:ind w:left="153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0FFED8C8" w14:textId="51BA2678" w:rsidR="00103B6F" w:rsidRPr="00103B6F" w:rsidRDefault="00103B6F" w:rsidP="00B718B8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 xml:space="preserve">• </w:t>
      </w:r>
      <w:r w:rsidR="00B718B8">
        <w:rPr>
          <w:rFonts w:ascii="Times New Roman" w:hAnsi="Times New Roman" w:cs="Times New Roman"/>
          <w:sz w:val="24"/>
          <w:szCs w:val="24"/>
        </w:rPr>
        <w:tab/>
      </w:r>
      <w:r w:rsidRPr="00103B6F">
        <w:rPr>
          <w:rFonts w:ascii="Times New Roman" w:hAnsi="Times New Roman" w:cs="Times New Roman"/>
          <w:sz w:val="24"/>
          <w:szCs w:val="24"/>
        </w:rPr>
        <w:t>COPPA (The Children's Online Privacy Protection Act): COPPA is a federal law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imposes specific requirements on operators of websites or on1ine services directed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children under 13 years of age and on operators of other websites or online services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have actual knowledge that they are collecting personal information online from a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under 13 years of age.</w:t>
      </w:r>
    </w:p>
    <w:p w14:paraId="43203794" w14:textId="77777777" w:rsidR="00103B6F" w:rsidRPr="00103B6F" w:rsidRDefault="00103B6F" w:rsidP="00B718B8">
      <w:pPr>
        <w:spacing w:after="0" w:line="240" w:lineRule="auto"/>
        <w:ind w:left="153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5C367835" w14:textId="741B9024" w:rsid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>The district will implement and maintain reasonable security procedures and practices to protect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student data collected by AI systems from unauthorized access, destruction, use, modification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lastRenderedPageBreak/>
        <w:t>disclosure in accordance with FERP A and COPP A. When contracting with third party vendors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providing AI systems or services, the district shall ensure that the vendor complies with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applicable FERP A and COPP A regulations and maintains appropriate safeguards to protect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student data privacy and security.</w:t>
      </w:r>
    </w:p>
    <w:p w14:paraId="02F15CE6" w14:textId="77777777" w:rsidR="00B718B8" w:rsidRPr="00103B6F" w:rsidRDefault="00B718B8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7A36" w14:textId="1D2DCEB0" w:rsid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>For all of the benefits of A</w:t>
      </w:r>
      <w:r w:rsidR="00244B53">
        <w:rPr>
          <w:rFonts w:ascii="Times New Roman" w:hAnsi="Times New Roman" w:cs="Times New Roman"/>
          <w:sz w:val="24"/>
          <w:szCs w:val="24"/>
        </w:rPr>
        <w:t>I</w:t>
      </w:r>
      <w:r w:rsidRPr="00103B6F">
        <w:rPr>
          <w:rFonts w:ascii="Times New Roman" w:hAnsi="Times New Roman" w:cs="Times New Roman"/>
          <w:sz w:val="24"/>
          <w:szCs w:val="24"/>
        </w:rPr>
        <w:t>, it is also recognized that there are potential risks associated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use of Al, including cheating or the impact its unguided use may have. Inappropriate uses of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can include:</w:t>
      </w:r>
    </w:p>
    <w:p w14:paraId="201F73F0" w14:textId="77777777" w:rsidR="00103B6F" w:rsidRPr="00103B6F" w:rsidRDefault="00103B6F" w:rsidP="0010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D576" w14:textId="7DA6BA66" w:rsidR="00103B6F" w:rsidRDefault="00103B6F" w:rsidP="00B718B8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 xml:space="preserve">• </w:t>
      </w:r>
      <w:r w:rsidR="00B718B8">
        <w:rPr>
          <w:rFonts w:ascii="Times New Roman" w:hAnsi="Times New Roman" w:cs="Times New Roman"/>
          <w:sz w:val="24"/>
          <w:szCs w:val="24"/>
        </w:rPr>
        <w:tab/>
      </w:r>
      <w:r w:rsidRPr="00103B6F">
        <w:rPr>
          <w:rFonts w:ascii="Times New Roman" w:hAnsi="Times New Roman" w:cs="Times New Roman"/>
          <w:sz w:val="24"/>
          <w:szCs w:val="24"/>
        </w:rPr>
        <w:t>Using AI to collect, store or analyze student data without explicit consent and clear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educational purpose. Student privacy rights (e.g., FERPA, COPPA) must be maintained;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8C1D3" w14:textId="77777777" w:rsidR="00103B6F" w:rsidRDefault="00103B6F" w:rsidP="00B718B8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81ADF1F" w14:textId="478C4171" w:rsidR="00103B6F" w:rsidRPr="00B718B8" w:rsidRDefault="00103B6F" w:rsidP="00B718B8">
      <w:pPr>
        <w:pStyle w:val="ListParagraph"/>
        <w:numPr>
          <w:ilvl w:val="0"/>
          <w:numId w:val="1"/>
        </w:num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718B8">
        <w:rPr>
          <w:rFonts w:ascii="Times New Roman" w:hAnsi="Times New Roman" w:cs="Times New Roman"/>
          <w:sz w:val="24"/>
          <w:szCs w:val="24"/>
        </w:rPr>
        <w:t xml:space="preserve">Implementing AI systems that perpetuate bias or discrimination; </w:t>
      </w:r>
    </w:p>
    <w:p w14:paraId="16A16616" w14:textId="77777777" w:rsidR="00103B6F" w:rsidRDefault="00103B6F" w:rsidP="00B718B8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3EC4120" w14:textId="6AB753FB" w:rsidR="00103B6F" w:rsidRDefault="00103B6F" w:rsidP="00B718B8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 xml:space="preserve">• </w:t>
      </w:r>
      <w:r w:rsidR="00B718B8">
        <w:rPr>
          <w:rFonts w:ascii="Times New Roman" w:hAnsi="Times New Roman" w:cs="Times New Roman"/>
          <w:sz w:val="24"/>
          <w:szCs w:val="24"/>
        </w:rPr>
        <w:tab/>
      </w:r>
      <w:r w:rsidRPr="00103B6F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 w:rsidRPr="00103B6F">
        <w:rPr>
          <w:rFonts w:ascii="Times New Roman" w:hAnsi="Times New Roman" w:cs="Times New Roman"/>
          <w:sz w:val="24"/>
          <w:szCs w:val="24"/>
        </w:rPr>
        <w:t>should not replace essential human elements of teaching and mentoring. While AI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augment teaching, it must not substitute for the personalized and empathetic interaction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between teachers and students;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317F1" w14:textId="77777777" w:rsidR="00103B6F" w:rsidRDefault="00103B6F" w:rsidP="00B718B8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723FD23" w14:textId="4FF141C2" w:rsidR="00103B6F" w:rsidRDefault="00103B6F" w:rsidP="00B718B8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 xml:space="preserve">• </w:t>
      </w:r>
      <w:r w:rsidR="00B718B8">
        <w:rPr>
          <w:rFonts w:ascii="Times New Roman" w:hAnsi="Times New Roman" w:cs="Times New Roman"/>
          <w:sz w:val="24"/>
          <w:szCs w:val="24"/>
        </w:rPr>
        <w:tab/>
      </w:r>
      <w:r w:rsidRPr="00103B6F">
        <w:rPr>
          <w:rFonts w:ascii="Times New Roman" w:hAnsi="Times New Roman" w:cs="Times New Roman"/>
          <w:sz w:val="24"/>
          <w:szCs w:val="24"/>
        </w:rPr>
        <w:t>Allowing unsupervised use of Al tools by students;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9C0EB" w14:textId="77777777" w:rsidR="00103B6F" w:rsidRDefault="00103B6F" w:rsidP="00B718B8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74B8304" w14:textId="757486D7" w:rsidR="00103B6F" w:rsidRDefault="00103B6F" w:rsidP="00B718B8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 xml:space="preserve">• </w:t>
      </w:r>
      <w:r w:rsidR="00B718B8">
        <w:rPr>
          <w:rFonts w:ascii="Times New Roman" w:hAnsi="Times New Roman" w:cs="Times New Roman"/>
          <w:sz w:val="24"/>
          <w:szCs w:val="24"/>
        </w:rPr>
        <w:tab/>
      </w:r>
      <w:r w:rsidRPr="00103B6F">
        <w:rPr>
          <w:rFonts w:ascii="Times New Roman" w:hAnsi="Times New Roman" w:cs="Times New Roman"/>
          <w:sz w:val="24"/>
          <w:szCs w:val="24"/>
        </w:rPr>
        <w:t>Allowing AI to learn passwords, confidential or proprietary or sensitive district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D9DDC" w14:textId="77777777" w:rsidR="00B718B8" w:rsidRDefault="00B718B8" w:rsidP="00B718B8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60138A46" w14:textId="612EA2AC" w:rsidR="00B718B8" w:rsidRDefault="00B718B8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District’s requirements concerning authorized uses of District technology tools, user obligations and representation as well as the consequences for unauthorized use and/or unlawful use of District technology are set out in Board Policy particularly Policy and Regulation 6320.</w:t>
      </w:r>
    </w:p>
    <w:p w14:paraId="50A8ACE6" w14:textId="77777777" w:rsidR="00103B6F" w:rsidRDefault="00103B6F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E020C" w14:textId="6D3AF6E2" w:rsidR="00103B6F" w:rsidRDefault="00103B6F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6F">
        <w:rPr>
          <w:rFonts w:ascii="Times New Roman" w:hAnsi="Times New Roman" w:cs="Times New Roman"/>
          <w:sz w:val="24"/>
          <w:szCs w:val="24"/>
        </w:rPr>
        <w:t>Before a student is authorized to use the district's technological resources, the student and his/her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6F">
        <w:rPr>
          <w:rFonts w:ascii="Times New Roman" w:hAnsi="Times New Roman" w:cs="Times New Roman"/>
          <w:sz w:val="24"/>
          <w:szCs w:val="24"/>
        </w:rPr>
        <w:t>guardian will sign the Acceptable Use Polic</w:t>
      </w:r>
      <w:r w:rsidR="00B718B8">
        <w:rPr>
          <w:rFonts w:ascii="Times New Roman" w:hAnsi="Times New Roman" w:cs="Times New Roman"/>
          <w:sz w:val="24"/>
          <w:szCs w:val="24"/>
        </w:rPr>
        <w:t>y in accordance with Policy and Regulation 6320.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08427" w14:textId="77777777" w:rsidR="00B718B8" w:rsidRDefault="00B718B8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2810F" w14:textId="77777777" w:rsidR="00113F6F" w:rsidRPr="00113F6F" w:rsidRDefault="00113F6F" w:rsidP="00113F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3F6F">
        <w:rPr>
          <w:rFonts w:ascii="Times New Roman" w:hAnsi="Times New Roman" w:cs="Times New Roman"/>
          <w:i/>
          <w:iCs/>
          <w:sz w:val="24"/>
          <w:szCs w:val="24"/>
        </w:rPr>
        <w:t>*****</w:t>
      </w:r>
    </w:p>
    <w:p w14:paraId="708DDBB0" w14:textId="77777777" w:rsidR="00113F6F" w:rsidRPr="00113F6F" w:rsidRDefault="00113F6F" w:rsidP="00113F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31D478" w14:textId="6733029B" w:rsidR="00113F6F" w:rsidRPr="00113F6F" w:rsidRDefault="005D166B" w:rsidP="0011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113F6F" w:rsidRPr="00113F6F">
        <w:rPr>
          <w:rFonts w:ascii="Times New Roman" w:hAnsi="Times New Roman" w:cs="Times New Roman"/>
          <w:sz w:val="24"/>
          <w:szCs w:val="24"/>
        </w:rPr>
        <w:t xml:space="preserve"> 2024, Copyright © 2024 Missouri Consultants for Education, LLC</w:t>
      </w:r>
    </w:p>
    <w:p w14:paraId="0A5767B5" w14:textId="77777777" w:rsidR="00113F6F" w:rsidRDefault="00113F6F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2A78A" w14:textId="4E5E14F9" w:rsidR="00B718B8" w:rsidRPr="00113F6F" w:rsidRDefault="00E01942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F">
        <w:rPr>
          <w:rFonts w:ascii="Times New Roman" w:hAnsi="Times New Roman" w:cs="Times New Roman"/>
          <w:sz w:val="24"/>
          <w:szCs w:val="24"/>
        </w:rPr>
        <w:t>Substantial Credit to Raymore-Peculiar R-II School District</w:t>
      </w:r>
    </w:p>
    <w:p w14:paraId="54DB5001" w14:textId="77777777" w:rsidR="00E01942" w:rsidRPr="00113F6F" w:rsidRDefault="00E01942" w:rsidP="00B7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942" w:rsidRPr="00113F6F" w:rsidSect="00404CB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B90A" w14:textId="77777777" w:rsidR="00B718B8" w:rsidRDefault="00B718B8" w:rsidP="00B718B8">
      <w:pPr>
        <w:spacing w:after="0" w:line="240" w:lineRule="auto"/>
      </w:pPr>
      <w:r>
        <w:separator/>
      </w:r>
    </w:p>
  </w:endnote>
  <w:endnote w:type="continuationSeparator" w:id="0">
    <w:p w14:paraId="78516D53" w14:textId="77777777" w:rsidR="00B718B8" w:rsidRDefault="00B718B8" w:rsidP="00B7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9F05" w14:textId="77777777" w:rsidR="00B718B8" w:rsidRDefault="00B718B8" w:rsidP="00B718B8">
      <w:pPr>
        <w:spacing w:after="0" w:line="240" w:lineRule="auto"/>
      </w:pPr>
      <w:r>
        <w:separator/>
      </w:r>
    </w:p>
  </w:footnote>
  <w:footnote w:type="continuationSeparator" w:id="0">
    <w:p w14:paraId="1C63AA8D" w14:textId="77777777" w:rsidR="00B718B8" w:rsidRDefault="00B718B8" w:rsidP="00B7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A6F6" w14:textId="63B85356" w:rsidR="00404CB6" w:rsidRPr="00513091" w:rsidRDefault="00404CB6" w:rsidP="00404CB6">
    <w:pPr>
      <w:pStyle w:val="Header"/>
      <w:tabs>
        <w:tab w:val="clear" w:pos="4680"/>
      </w:tabs>
      <w:rPr>
        <w:rFonts w:ascii="Times New Roman" w:hAnsi="Times New Roman" w:cs="Times New Roman"/>
        <w:b/>
        <w:bCs/>
        <w:sz w:val="24"/>
        <w:szCs w:val="24"/>
      </w:rPr>
    </w:pPr>
    <w:r>
      <w:tab/>
    </w:r>
    <w:r>
      <w:tab/>
    </w:r>
    <w:r w:rsidRPr="00513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Policy </w:t>
    </w:r>
    <w:r w:rsidRPr="00513091">
      <w:rPr>
        <w:rFonts w:ascii="Times New Roman" w:hAnsi="Times New Roman" w:cs="Times New Roman"/>
        <w:b/>
        <w:bCs/>
        <w:sz w:val="24"/>
        <w:szCs w:val="24"/>
      </w:rPr>
      <w:t>6325</w:t>
    </w:r>
  </w:p>
  <w:p w14:paraId="1A23BB02" w14:textId="624EBBF6" w:rsidR="00404CB6" w:rsidRPr="00513091" w:rsidRDefault="00404CB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404CB6">
      <w:rPr>
        <w:rFonts w:ascii="Times New Roman" w:hAnsi="Times New Roman" w:cs="Times New Roman"/>
        <w:sz w:val="24"/>
        <w:szCs w:val="24"/>
      </w:rPr>
      <w:tab/>
    </w:r>
    <w:r w:rsidRPr="00404CB6">
      <w:rPr>
        <w:rFonts w:ascii="Times New Roman" w:hAnsi="Times New Roman" w:cs="Times New Roman"/>
        <w:sz w:val="24"/>
        <w:szCs w:val="24"/>
      </w:rPr>
      <w:tab/>
    </w:r>
    <w:r w:rsidRPr="00513091">
      <w:rPr>
        <w:rFonts w:ascii="Times New Roman" w:hAnsi="Times New Roman" w:cs="Times New Roman"/>
        <w:b/>
        <w:bCs/>
        <w:sz w:val="24"/>
        <w:szCs w:val="24"/>
      </w:rPr>
      <w:t>Page 2</w:t>
    </w:r>
  </w:p>
  <w:p w14:paraId="350029C2" w14:textId="77777777" w:rsidR="00404CB6" w:rsidRDefault="00404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B396B"/>
    <w:multiLevelType w:val="hybridMultilevel"/>
    <w:tmpl w:val="D75C6A38"/>
    <w:lvl w:ilvl="0" w:tplc="95B826AC"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568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6F"/>
    <w:rsid w:val="0005763F"/>
    <w:rsid w:val="00103B6F"/>
    <w:rsid w:val="00113F6F"/>
    <w:rsid w:val="00183562"/>
    <w:rsid w:val="00244B53"/>
    <w:rsid w:val="00404CB6"/>
    <w:rsid w:val="0047648F"/>
    <w:rsid w:val="00513091"/>
    <w:rsid w:val="005504C6"/>
    <w:rsid w:val="005D166B"/>
    <w:rsid w:val="005F2EC2"/>
    <w:rsid w:val="00A910A5"/>
    <w:rsid w:val="00B718B8"/>
    <w:rsid w:val="00DA617D"/>
    <w:rsid w:val="00DD427B"/>
    <w:rsid w:val="00E01942"/>
    <w:rsid w:val="00E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58F7"/>
  <w15:chartTrackingRefBased/>
  <w15:docId w15:val="{3B1C1BFF-29B5-47D2-BA6D-0B8E6621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B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8B8"/>
  </w:style>
  <w:style w:type="paragraph" w:styleId="Footer">
    <w:name w:val="footer"/>
    <w:basedOn w:val="Normal"/>
    <w:link w:val="FooterChar"/>
    <w:uiPriority w:val="99"/>
    <w:unhideWhenUsed/>
    <w:rsid w:val="00B7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742</Words>
  <Characters>4183</Characters>
  <Application>Microsoft Office Word</Application>
  <DocSecurity>0</DocSecurity>
  <Lines>67</Lines>
  <Paragraphs>78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Michelle Ferguson</cp:lastModifiedBy>
  <cp:revision>11</cp:revision>
  <dcterms:created xsi:type="dcterms:W3CDTF">2024-10-18T18:38:00Z</dcterms:created>
  <dcterms:modified xsi:type="dcterms:W3CDTF">2024-11-18T15:40:00Z</dcterms:modified>
</cp:coreProperties>
</file>